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B9" w:rsidRDefault="00106DB9" w:rsidP="00106DB9">
      <w:pPr>
        <w:autoSpaceDE w:val="0"/>
        <w:autoSpaceDN w:val="0"/>
        <w:adjustRightInd w:val="0"/>
        <w:ind w:firstLine="720"/>
        <w:jc w:val="both"/>
        <w:rPr>
          <w:color w:val="231F20"/>
          <w:lang/>
        </w:rPr>
      </w:pP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  <w:t>ПРИЈЕДЛОГ</w:t>
      </w:r>
    </w:p>
    <w:p w:rsidR="00645B8F" w:rsidRPr="00774E14" w:rsidRDefault="00645B8F" w:rsidP="00106DB9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proofErr w:type="spellStart"/>
      <w:proofErr w:type="gram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основу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30</w:t>
      </w:r>
      <w:r w:rsidR="009C2873">
        <w:rPr>
          <w:color w:val="231F20"/>
          <w:lang w:val="sr-Cyrl-CS"/>
        </w:rPr>
        <w:t>.</w:t>
      </w:r>
      <w:proofErr w:type="gramEnd"/>
      <w:r w:rsidRPr="004F30DA">
        <w:rPr>
          <w:color w:val="231F20"/>
        </w:rPr>
        <w:t xml:space="preserve"> </w:t>
      </w:r>
      <w:proofErr w:type="spellStart"/>
      <w:proofErr w:type="gramStart"/>
      <w:r w:rsidRPr="004F30DA"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</w:t>
      </w:r>
      <w:r w:rsidR="008E67CE">
        <w:rPr>
          <w:color w:val="231F20"/>
        </w:rPr>
        <w:t>(</w:t>
      </w:r>
      <w:r>
        <w:rPr>
          <w:color w:val="231F20"/>
        </w:rPr>
        <w:t>1</w:t>
      </w:r>
      <w:r w:rsidR="008E67CE">
        <w:rPr>
          <w:color w:val="231F20"/>
        </w:rPr>
        <w:t>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алинеја</w:t>
      </w:r>
      <w:proofErr w:type="spellEnd"/>
      <w:r>
        <w:rPr>
          <w:color w:val="231F20"/>
        </w:rPr>
        <w:t xml:space="preserve"> 2</w:t>
      </w:r>
      <w:r w:rsidR="009C2873">
        <w:rPr>
          <w:color w:val="231F20"/>
          <w:lang/>
        </w:rPr>
        <w:t>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 w:rsidRPr="004F30DA">
        <w:rPr>
          <w:color w:val="231F20"/>
        </w:rPr>
        <w:t>бени</w:t>
      </w:r>
      <w:proofErr w:type="spellEnd"/>
      <w:proofErr w:type="gramEnd"/>
      <w:r>
        <w:rPr>
          <w:color w:val="231F20"/>
          <w:lang w:val="sr-Cyrl-CS"/>
        </w:rPr>
        <w:t xml:space="preserve"> </w:t>
      </w:r>
      <w:proofErr w:type="spellStart"/>
      <w:r w:rsidR="009C2873">
        <w:rPr>
          <w:color w:val="231F20"/>
        </w:rPr>
        <w:t>гласник</w:t>
      </w:r>
      <w:proofErr w:type="spellEnd"/>
      <w:r w:rsidR="009C2873">
        <w:rPr>
          <w:color w:val="231F20"/>
        </w:rPr>
        <w:t xml:space="preserve"> </w:t>
      </w:r>
      <w:proofErr w:type="spellStart"/>
      <w:r w:rsidR="009C2873">
        <w:rPr>
          <w:color w:val="231F20"/>
        </w:rPr>
        <w:t>Републике</w:t>
      </w:r>
      <w:proofErr w:type="spellEnd"/>
      <w:r w:rsidR="009C2873">
        <w:rPr>
          <w:color w:val="231F20"/>
        </w:rPr>
        <w:t xml:space="preserve"> </w:t>
      </w:r>
      <w:r w:rsidR="003C7BAC">
        <w:rPr>
          <w:color w:val="231F20"/>
        </w:rPr>
        <w:t>С</w:t>
      </w:r>
      <w:r w:rsidR="009C2873">
        <w:rPr>
          <w:color w:val="231F20"/>
          <w:lang/>
        </w:rPr>
        <w:t>рпске</w:t>
      </w:r>
      <w:r>
        <w:rPr>
          <w:color w:val="231F20"/>
          <w:lang w:val="sr-Cyrl-CS"/>
        </w:rPr>
        <w:t>“</w:t>
      </w:r>
      <w:r w:rsidRPr="004F30DA">
        <w:rPr>
          <w:color w:val="231F20"/>
        </w:rPr>
        <w:t xml:space="preserve">, </w:t>
      </w:r>
      <w:proofErr w:type="spellStart"/>
      <w:r w:rsidRPr="004F30DA">
        <w:rPr>
          <w:color w:val="231F20"/>
        </w:rPr>
        <w:t>број</w:t>
      </w:r>
      <w:proofErr w:type="spellEnd"/>
      <w:r w:rsidRPr="004F30DA">
        <w:rPr>
          <w:color w:val="231F20"/>
        </w:rPr>
        <w:t>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42/05, 1</w:t>
      </w:r>
      <w:r w:rsidR="003C7BAC">
        <w:rPr>
          <w:color w:val="231F20"/>
        </w:rPr>
        <w:t>18/05, 98/13),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 w:rsidR="009C2873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Статута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: </w:t>
      </w:r>
      <w:r>
        <w:rPr>
          <w:color w:val="231F20"/>
          <w:lang w:val="sr-Cyrl-CS"/>
        </w:rPr>
        <w:t>8/13 и 27/13</w:t>
      </w:r>
      <w:r w:rsidR="00DB15DB">
        <w:rPr>
          <w:color w:val="231F20"/>
        </w:rPr>
        <w:t>) и</w:t>
      </w:r>
      <w:r w:rsidR="00DB15DB">
        <w:rPr>
          <w:color w:val="231F20"/>
          <w:lang w:val="sr-Cyrl-CS"/>
        </w:rPr>
        <w:t xml:space="preserve"> </w:t>
      </w:r>
      <w:r w:rsidR="009C2873">
        <w:rPr>
          <w:color w:val="231F20"/>
          <w:lang w:val="sr-Cyrl-CS"/>
        </w:rPr>
        <w:t>члана 20.</w:t>
      </w:r>
      <w:r w:rsidR="003C7BAC">
        <w:rPr>
          <w:color w:val="231F20"/>
          <w:lang w:val="sr-Cyrl-CS"/>
        </w:rPr>
        <w:t xml:space="preserve"> став (7</w:t>
      </w:r>
      <w:r w:rsidR="003C7BAC">
        <w:rPr>
          <w:lang w:val="sr-Cyrl-CS"/>
        </w:rPr>
        <w:t>)</w:t>
      </w:r>
      <w:r w:rsidR="00FC5AAF">
        <w:rPr>
          <w:lang w:val="sr-Cyrl-CS"/>
        </w:rPr>
        <w:t xml:space="preserve"> у вези са </w:t>
      </w:r>
      <w:r w:rsidR="009C2873">
        <w:rPr>
          <w:lang w:val="sr-Cyrl-CS"/>
        </w:rPr>
        <w:t>чланом 190.</w:t>
      </w:r>
      <w:r w:rsidR="00FC5AAF">
        <w:rPr>
          <w:lang w:val="sr-Cyrl-CS"/>
        </w:rPr>
        <w:t xml:space="preserve"> став (1)</w:t>
      </w:r>
      <w:r w:rsidR="003C7BAC">
        <w:rPr>
          <w:lang w:val="sr-Cyrl-CS"/>
        </w:rPr>
        <w:t xml:space="preserve"> Закона о уређењу простора и грађењу (</w:t>
      </w:r>
      <w:r w:rsidR="00DB15DB">
        <w:rPr>
          <w:lang w:val="sr-Cyrl-CS"/>
        </w:rPr>
        <w:t>„С</w:t>
      </w:r>
      <w:r w:rsidR="003C7BAC">
        <w:rPr>
          <w:lang w:val="sr-Cyrl-CS"/>
        </w:rPr>
        <w:t>лужбени гласник Р</w:t>
      </w:r>
      <w:r w:rsidR="009C2873">
        <w:rPr>
          <w:lang w:val="sr-Cyrl-CS"/>
        </w:rPr>
        <w:t xml:space="preserve">епублике </w:t>
      </w:r>
      <w:r w:rsidR="003C7BAC">
        <w:rPr>
          <w:lang w:val="sr-Cyrl-CS"/>
        </w:rPr>
        <w:t>С</w:t>
      </w:r>
      <w:r w:rsidR="009C2873">
        <w:rPr>
          <w:lang w:val="sr-Cyrl-CS"/>
        </w:rPr>
        <w:t>рпске</w:t>
      </w:r>
      <w:r w:rsidR="00DB15DB">
        <w:rPr>
          <w:lang w:val="sr-Cyrl-CS"/>
        </w:rPr>
        <w:t xml:space="preserve">“, број: </w:t>
      </w:r>
      <w:r w:rsidR="00A22BC9">
        <w:rPr>
          <w:lang w:val="sr-Cyrl-CS"/>
        </w:rPr>
        <w:t>40/13</w:t>
      </w:r>
      <w:r w:rsidR="00DB15DB">
        <w:rPr>
          <w:lang w:val="sr-Cyrl-CS"/>
        </w:rPr>
        <w:t xml:space="preserve">), </w:t>
      </w:r>
      <w:proofErr w:type="spellStart"/>
      <w:r w:rsidRPr="004F30DA">
        <w:rPr>
          <w:color w:val="231F20"/>
        </w:rPr>
        <w:t>Скуп</w:t>
      </w:r>
      <w:proofErr w:type="spellEnd"/>
      <w:r>
        <w:rPr>
          <w:color w:val="231F20"/>
          <w:lang w:val="sr-Cyrl-CS"/>
        </w:rPr>
        <w:t>ш</w:t>
      </w:r>
      <w:proofErr w:type="spellStart"/>
      <w:r w:rsidRPr="004F30DA">
        <w:rPr>
          <w:color w:val="231F20"/>
        </w:rPr>
        <w:t>тина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 w:rsidR="009C2873"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на</w:t>
      </w:r>
      <w:proofErr w:type="spellEnd"/>
      <w:r w:rsidR="009C2873">
        <w:rPr>
          <w:color w:val="231F20"/>
          <w:lang/>
        </w:rPr>
        <w:t xml:space="preserve"> _____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сједници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одр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аној</w:t>
      </w:r>
      <w:proofErr w:type="spellEnd"/>
      <w:r>
        <w:rPr>
          <w:color w:val="231F20"/>
          <w:lang w:val="sr-Cyrl-CS"/>
        </w:rPr>
        <w:t xml:space="preserve"> </w:t>
      </w:r>
      <w:r w:rsidR="009C2873">
        <w:rPr>
          <w:color w:val="231F20"/>
          <w:lang w:val="sr-Cyrl-CS"/>
        </w:rPr>
        <w:t>дана</w:t>
      </w:r>
      <w:r>
        <w:rPr>
          <w:color w:val="231F20"/>
          <w:lang w:val="sr-Cyrl-CS"/>
        </w:rPr>
        <w:t xml:space="preserve">______________ </w:t>
      </w:r>
      <w:r w:rsidRPr="004F30DA">
        <w:rPr>
          <w:color w:val="231F20"/>
        </w:rPr>
        <w:t>201</w:t>
      </w:r>
      <w:r w:rsidR="003C7BAC">
        <w:rPr>
          <w:color w:val="231F20"/>
          <w:lang w:val="sr-Cyrl-CS"/>
        </w:rPr>
        <w:t>5</w:t>
      </w:r>
      <w:r>
        <w:rPr>
          <w:color w:val="231F20"/>
        </w:rPr>
        <w:t xml:space="preserve">. </w:t>
      </w:r>
      <w:proofErr w:type="spellStart"/>
      <w:proofErr w:type="gramStart"/>
      <w:r>
        <w:rPr>
          <w:color w:val="231F20"/>
        </w:rPr>
        <w:t>године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дон</w:t>
      </w:r>
      <w:proofErr w:type="spellEnd"/>
      <w:r w:rsidR="009C2873">
        <w:rPr>
          <w:color w:val="231F20"/>
          <w:lang w:val="sr-Cyrl-CS"/>
        </w:rPr>
        <w:t>ијела је</w:t>
      </w:r>
    </w:p>
    <w:p w:rsidR="00A8562B" w:rsidRDefault="00A8562B" w:rsidP="00A8562B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E373B3" w:rsidRDefault="00A8562B" w:rsidP="00A8562B">
      <w:pPr>
        <w:autoSpaceDE w:val="0"/>
        <w:autoSpaceDN w:val="0"/>
        <w:adjustRightInd w:val="0"/>
        <w:rPr>
          <w:b/>
          <w:color w:val="231F20"/>
          <w:lang w:val="sr-Cyrl-CS"/>
        </w:rPr>
      </w:pPr>
    </w:p>
    <w:p w:rsidR="00A8562B" w:rsidRPr="001E54CB" w:rsidRDefault="00A8562B" w:rsidP="009C2873">
      <w:pPr>
        <w:autoSpaceDE w:val="0"/>
        <w:autoSpaceDN w:val="0"/>
        <w:adjustRightInd w:val="0"/>
        <w:jc w:val="center"/>
        <w:rPr>
          <w:b/>
          <w:color w:val="231F20"/>
        </w:rPr>
      </w:pPr>
      <w:r w:rsidRPr="001E54CB">
        <w:rPr>
          <w:b/>
          <w:color w:val="231F20"/>
        </w:rPr>
        <w:t>О Д Л У К У</w:t>
      </w:r>
    </w:p>
    <w:p w:rsidR="00A8562B" w:rsidRPr="00184198" w:rsidRDefault="003C7BAC" w:rsidP="009C2873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  <w:r>
        <w:rPr>
          <w:b/>
          <w:color w:val="231F20"/>
          <w:lang w:val="sr-Cyrl-CS"/>
        </w:rPr>
        <w:t xml:space="preserve">О ПРОДУЖЕЊУ ВАЖЕЊА </w:t>
      </w:r>
      <w:r w:rsidR="00184198">
        <w:rPr>
          <w:b/>
          <w:color w:val="231F20"/>
          <w:lang w:val="sr-Cyrl-CS"/>
        </w:rPr>
        <w:t>УРБАНИСТИЧКОГ ПЛАНА „ЈАЊА“</w:t>
      </w:r>
    </w:p>
    <w:p w:rsidR="000962F9" w:rsidRPr="00A8562B" w:rsidRDefault="000962F9" w:rsidP="009C2873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9C2873" w:rsidRDefault="003C7BAC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>I</w:t>
      </w:r>
    </w:p>
    <w:p w:rsidR="00A8562B" w:rsidRDefault="009326B9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</w:t>
      </w:r>
      <w:r w:rsidR="009C2873">
        <w:rPr>
          <w:color w:val="231F20"/>
          <w:lang w:val="sr-Cyrl-CS"/>
        </w:rPr>
        <w:t>вом О</w:t>
      </w:r>
      <w:r w:rsidR="00184198">
        <w:rPr>
          <w:color w:val="231F20"/>
          <w:lang w:val="sr-Cyrl-CS"/>
        </w:rPr>
        <w:t xml:space="preserve">длуком продужава се важење </w:t>
      </w:r>
      <w:r w:rsidR="00184198">
        <w:rPr>
          <w:lang w:val="sr-Cyrl-BA"/>
        </w:rPr>
        <w:t xml:space="preserve">Урбанистичког плана „Јања“  </w:t>
      </w:r>
      <w:r>
        <w:rPr>
          <w:color w:val="231F20"/>
          <w:lang w:val="sr-Cyrl-CS"/>
        </w:rPr>
        <w:t xml:space="preserve">(„Службени гласник </w:t>
      </w:r>
      <w:r w:rsidR="00C95A69">
        <w:rPr>
          <w:color w:val="231F20"/>
          <w:lang w:val="sr-Cyrl-CS"/>
        </w:rPr>
        <w:t>Општине</w:t>
      </w:r>
      <w:r w:rsidR="009C2873">
        <w:rPr>
          <w:color w:val="231F20"/>
          <w:lang w:val="sr-Cyrl-CS"/>
        </w:rPr>
        <w:t xml:space="preserve"> Бијељина“, број:</w:t>
      </w:r>
      <w:r>
        <w:rPr>
          <w:color w:val="231F20"/>
          <w:lang w:val="sr-Cyrl-CS"/>
        </w:rPr>
        <w:t xml:space="preserve"> </w:t>
      </w:r>
      <w:r w:rsidR="00184198">
        <w:rPr>
          <w:color w:val="231F20"/>
          <w:lang w:val="sr-Cyrl-CS"/>
        </w:rPr>
        <w:t>22/08</w:t>
      </w:r>
      <w:r>
        <w:rPr>
          <w:color w:val="231F20"/>
          <w:lang w:val="sr-Cyrl-CS"/>
        </w:rPr>
        <w:t xml:space="preserve">), који је усвојен на плански период </w:t>
      </w:r>
      <w:r w:rsidR="00A847AF">
        <w:rPr>
          <w:color w:val="231F20"/>
          <w:lang w:val="sr-Cyrl-CS"/>
        </w:rPr>
        <w:t xml:space="preserve"> до </w:t>
      </w:r>
      <w:r w:rsidR="009C2873">
        <w:rPr>
          <w:color w:val="231F20"/>
          <w:lang w:val="sr-Cyrl-CS"/>
        </w:rPr>
        <w:t>2015. године</w:t>
      </w:r>
      <w:r>
        <w:rPr>
          <w:color w:val="231F20"/>
          <w:lang w:val="sr-Cyrl-CS"/>
        </w:rPr>
        <w:t>.</w:t>
      </w:r>
    </w:p>
    <w:p w:rsidR="000962F9" w:rsidRPr="009C2873" w:rsidRDefault="000962F9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9C2873" w:rsidRDefault="009326B9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>I I</w:t>
      </w:r>
    </w:p>
    <w:p w:rsidR="00A8562B" w:rsidRPr="009326B9" w:rsidRDefault="009326B9" w:rsidP="0018419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Важење </w:t>
      </w:r>
      <w:r w:rsidR="00184198">
        <w:rPr>
          <w:lang w:val="sr-Cyrl-BA"/>
        </w:rPr>
        <w:t xml:space="preserve">Урбанистичког плана „Јања“  </w:t>
      </w:r>
      <w:r w:rsidR="00184198">
        <w:rPr>
          <w:color w:val="231F20"/>
          <w:lang w:val="sr-Cyrl-CS"/>
        </w:rPr>
        <w:t>(„Службен</w:t>
      </w:r>
      <w:r w:rsidR="009C2873">
        <w:rPr>
          <w:color w:val="231F20"/>
          <w:lang w:val="sr-Cyrl-CS"/>
        </w:rPr>
        <w:t>и гласник Општине Бијељина“, број:</w:t>
      </w:r>
      <w:r w:rsidR="00184198">
        <w:rPr>
          <w:color w:val="231F20"/>
          <w:lang w:val="sr-Cyrl-CS"/>
        </w:rPr>
        <w:t xml:space="preserve"> 22/08)</w:t>
      </w:r>
      <w:r w:rsidR="00A847AF">
        <w:rPr>
          <w:color w:val="231F20"/>
          <w:lang w:val="sr-Cyrl-CS"/>
        </w:rPr>
        <w:t xml:space="preserve">, </w:t>
      </w:r>
      <w:r>
        <w:rPr>
          <w:color w:val="231F20"/>
          <w:lang w:val="sr-Cyrl-CS"/>
        </w:rPr>
        <w:t xml:space="preserve">продужава се за плански период до 2025. </w:t>
      </w:r>
      <w:r w:rsidR="00E0588F">
        <w:rPr>
          <w:color w:val="231F20"/>
          <w:lang w:val="sr-Cyrl-CS"/>
        </w:rPr>
        <w:t>г</w:t>
      </w:r>
      <w:r>
        <w:rPr>
          <w:color w:val="231F20"/>
          <w:lang w:val="sr-Cyrl-CS"/>
        </w:rPr>
        <w:t>одине.</w:t>
      </w:r>
    </w:p>
    <w:p w:rsidR="00926221" w:rsidRDefault="0092622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583BB1" w:rsidRDefault="003C4FD2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lang w:val="sr-Cyrl-BA"/>
        </w:rPr>
        <w:t>Урбанистичк</w:t>
      </w:r>
      <w:r>
        <w:rPr>
          <w:lang w:val="sr-Cyrl-CS"/>
        </w:rPr>
        <w:t>и</w:t>
      </w:r>
      <w:r>
        <w:rPr>
          <w:lang w:val="sr-Cyrl-BA"/>
        </w:rPr>
        <w:t xml:space="preserve"> плана „Јања“  </w:t>
      </w:r>
      <w:r w:rsidR="00FC5AAF">
        <w:rPr>
          <w:color w:val="231F20"/>
          <w:lang w:val="sr-Cyrl-CS"/>
        </w:rPr>
        <w:t xml:space="preserve">обухвата плански простор од </w:t>
      </w:r>
      <w:r w:rsidR="00184198">
        <w:rPr>
          <w:color w:val="231F20"/>
          <w:lang w:val="sr-Cyrl-CS"/>
        </w:rPr>
        <w:t>486,95</w:t>
      </w:r>
      <w:r w:rsidR="00A847AF">
        <w:rPr>
          <w:color w:val="231F20"/>
          <w:lang w:val="sr-Cyrl-CS"/>
        </w:rPr>
        <w:t xml:space="preserve"> Ха</w:t>
      </w:r>
      <w:r w:rsidR="00FC5AAF">
        <w:rPr>
          <w:color w:val="231F20"/>
          <w:lang w:val="sr-Cyrl-CS"/>
        </w:rPr>
        <w:t>.</w:t>
      </w:r>
    </w:p>
    <w:p w:rsidR="000962F9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926221" w:rsidRPr="009C2873" w:rsidRDefault="00583BB1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 xml:space="preserve">I I I </w:t>
      </w:r>
    </w:p>
    <w:p w:rsidR="0092622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Продужење планског периода врши се на основу Анализе </w:t>
      </w:r>
      <w:r w:rsidR="003C4FD2">
        <w:rPr>
          <w:lang w:val="sr-Cyrl-BA"/>
        </w:rPr>
        <w:t>Урбанистичког плана „Јања“</w:t>
      </w:r>
      <w:r>
        <w:rPr>
          <w:color w:val="231F20"/>
          <w:lang w:val="sr-Cyrl-CS"/>
        </w:rPr>
        <w:t>, коју је израдило Одјељење за просторно уређење Града Бијељина.</w:t>
      </w:r>
    </w:p>
    <w:p w:rsidR="000962F9" w:rsidRPr="009C2873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9C2873" w:rsidRDefault="00583BB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>IV</w:t>
      </w:r>
    </w:p>
    <w:p w:rsidR="00FC5AAF" w:rsidRPr="00583BB1" w:rsidRDefault="00FC5AAF" w:rsidP="00FC5AAF">
      <w:pPr>
        <w:autoSpaceDE w:val="0"/>
        <w:autoSpaceDN w:val="0"/>
        <w:adjustRightInd w:val="0"/>
        <w:ind w:firstLine="720"/>
        <w:jc w:val="both"/>
        <w:rPr>
          <w:b/>
          <w:color w:val="231F20"/>
          <w:lang w:val="sr-Cyrl-CS"/>
        </w:rPr>
      </w:pPr>
      <w:r>
        <w:rPr>
          <w:color w:val="231F20"/>
          <w:lang w:val="sr-Cyrl-CS"/>
        </w:rPr>
        <w:t>Током трајања планског периода</w:t>
      </w:r>
      <w:r w:rsidR="00A847AF">
        <w:rPr>
          <w:color w:val="231F20"/>
          <w:lang w:val="sr-Cyrl-CS"/>
        </w:rPr>
        <w:t xml:space="preserve"> извршиће се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измјена </w:t>
      </w:r>
      <w:r w:rsidR="00714A51">
        <w:rPr>
          <w:color w:val="231F20"/>
          <w:lang w:val="sr-Cyrl-CS"/>
        </w:rPr>
        <w:t>и допуна</w:t>
      </w:r>
      <w:r>
        <w:rPr>
          <w:color w:val="231F20"/>
          <w:lang w:val="sr-Cyrl-CS"/>
        </w:rPr>
        <w:t xml:space="preserve"> </w:t>
      </w:r>
      <w:r w:rsidR="003C4FD2">
        <w:rPr>
          <w:lang w:val="sr-Cyrl-BA"/>
        </w:rPr>
        <w:t>Урбанистичког плана „Јања“</w:t>
      </w:r>
      <w:r>
        <w:rPr>
          <w:color w:val="231F20"/>
          <w:lang w:val="sr-Cyrl-CS"/>
        </w:rPr>
        <w:t>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20586D" w:rsidRPr="009C2873" w:rsidRDefault="0020586D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>V</w:t>
      </w:r>
    </w:p>
    <w:p w:rsidR="00A8562B" w:rsidRDefault="009C2873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</w:t>
      </w:r>
      <w:r w:rsidR="00FC5AAF">
        <w:rPr>
          <w:color w:val="231F20"/>
          <w:lang w:val="sr-Cyrl-CS"/>
        </w:rPr>
        <w:t>длуке стараће се Одјељење за просторно уређење.</w:t>
      </w:r>
    </w:p>
    <w:p w:rsidR="00FC5AAF" w:rsidRDefault="00FC5AAF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FC5AAF" w:rsidRPr="009C2873" w:rsidRDefault="00FC5AAF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9C2873">
        <w:rPr>
          <w:color w:val="231F20"/>
          <w:lang w:val="sr-Cyrl-CS"/>
        </w:rPr>
        <w:t>VI</w:t>
      </w:r>
    </w:p>
    <w:p w:rsidR="000962F9" w:rsidRDefault="009C2873" w:rsidP="009C2873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</w:t>
      </w:r>
      <w:r w:rsidR="00FC5AAF">
        <w:rPr>
          <w:color w:val="231F20"/>
          <w:lang w:val="sr-Cyrl-CS"/>
        </w:rPr>
        <w:t>длу</w:t>
      </w:r>
      <w:r w:rsidR="00F9179C">
        <w:rPr>
          <w:color w:val="231F20"/>
          <w:lang w:val="sr-Cyrl-CS"/>
        </w:rPr>
        <w:t>ка ступа на снагу осмог</w:t>
      </w:r>
      <w:r w:rsidR="00FC5AAF">
        <w:rPr>
          <w:color w:val="231F20"/>
          <w:lang w:val="sr-Cyrl-CS"/>
        </w:rPr>
        <w:t xml:space="preserve"> дана од дана објављивања у „Службеном гласнику Града Бијељина“.</w:t>
      </w:r>
    </w:p>
    <w:p w:rsidR="000962F9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184198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0962F9" w:rsidRDefault="009C2873" w:rsidP="00184198">
      <w:pPr>
        <w:tabs>
          <w:tab w:val="left" w:pos="2595"/>
        </w:tabs>
        <w:jc w:val="center"/>
        <w:rPr>
          <w:lang w:val="sr-Cyrl-CS"/>
        </w:rPr>
      </w:pPr>
      <w:r>
        <w:rPr>
          <w:lang w:val="sr-Cyrl-CS"/>
        </w:rPr>
        <w:t xml:space="preserve"> СКУПШТИНА</w:t>
      </w:r>
      <w:r w:rsidR="000962F9">
        <w:rPr>
          <w:lang w:val="sr-Cyrl-CS"/>
        </w:rPr>
        <w:t xml:space="preserve"> ГРАДА</w:t>
      </w:r>
      <w:r>
        <w:rPr>
          <w:lang w:val="sr-Cyrl-CS"/>
        </w:rPr>
        <w:t xml:space="preserve"> БИЈЕЉИНА</w:t>
      </w:r>
    </w:p>
    <w:p w:rsidR="009C2873" w:rsidRDefault="009C2873" w:rsidP="00184198">
      <w:pPr>
        <w:tabs>
          <w:tab w:val="left" w:pos="2595"/>
        </w:tabs>
        <w:jc w:val="center"/>
        <w:rPr>
          <w:lang w:val="sr-Cyrl-CS"/>
        </w:rPr>
      </w:pPr>
    </w:p>
    <w:p w:rsidR="000962F9" w:rsidRDefault="000962F9" w:rsidP="000962F9">
      <w:pPr>
        <w:tabs>
          <w:tab w:val="left" w:pos="2595"/>
        </w:tabs>
        <w:rPr>
          <w:lang w:val="sr-Cyrl-CS"/>
        </w:rPr>
      </w:pPr>
    </w:p>
    <w:p w:rsidR="000962F9" w:rsidRDefault="009C2873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01-022-/15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</w:t>
      </w:r>
      <w:r w:rsidR="000962F9">
        <w:rPr>
          <w:lang w:val="sr-Cyrl-CS"/>
        </w:rPr>
        <w:t>П</w:t>
      </w:r>
      <w:r>
        <w:rPr>
          <w:lang w:val="sr-Cyrl-CS"/>
        </w:rPr>
        <w:t xml:space="preserve"> </w:t>
      </w:r>
      <w:r w:rsidR="000962F9">
        <w:rPr>
          <w:lang w:val="sr-Cyrl-CS"/>
        </w:rPr>
        <w:t>Р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С</w:t>
      </w:r>
      <w:r>
        <w:rPr>
          <w:lang w:val="sr-Cyrl-CS"/>
        </w:rPr>
        <w:t xml:space="preserve"> </w:t>
      </w:r>
      <w:r w:rsidR="000962F9">
        <w:rPr>
          <w:lang w:val="sr-Cyrl-CS"/>
        </w:rPr>
        <w:t>Ј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Н</w:t>
      </w:r>
      <w:r>
        <w:rPr>
          <w:lang w:val="sr-Cyrl-CS"/>
        </w:rPr>
        <w:t xml:space="preserve"> </w:t>
      </w:r>
      <w:r w:rsidR="000962F9">
        <w:rPr>
          <w:lang w:val="sr-Cyrl-CS"/>
        </w:rPr>
        <w:t>И</w:t>
      </w:r>
      <w:r>
        <w:rPr>
          <w:lang w:val="sr-Cyrl-CS"/>
        </w:rPr>
        <w:t xml:space="preserve"> </w:t>
      </w:r>
      <w:r w:rsidR="000962F9">
        <w:rPr>
          <w:lang w:val="sr-Cyrl-CS"/>
        </w:rPr>
        <w:t xml:space="preserve">К </w:t>
      </w:r>
    </w:p>
    <w:p w:rsidR="000962F9" w:rsidRDefault="009C2873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</w:t>
      </w:r>
      <w:r w:rsidR="000962F9">
        <w:rPr>
          <w:lang w:val="sr-Cyrl-CS"/>
        </w:rPr>
        <w:t xml:space="preserve">                                         </w:t>
      </w:r>
      <w:r>
        <w:rPr>
          <w:lang w:val="sr-Cyrl-CS"/>
        </w:rPr>
        <w:t xml:space="preserve">                         </w:t>
      </w:r>
      <w:r w:rsidR="000962F9">
        <w:rPr>
          <w:lang w:val="sr-Cyrl-CS"/>
        </w:rPr>
        <w:t>СКУПШТИНЕ ГРАДА</w:t>
      </w:r>
      <w:r>
        <w:rPr>
          <w:lang w:val="sr-Cyrl-CS"/>
        </w:rPr>
        <w:t xml:space="preserve"> БИЈЕЉИНА</w:t>
      </w:r>
    </w:p>
    <w:p w:rsidR="009C2873" w:rsidRDefault="009C2873" w:rsidP="006400A2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>Датум, ___________2015. године</w:t>
      </w:r>
      <w:r w:rsidR="000962F9">
        <w:rPr>
          <w:lang w:val="sr-Cyrl-CS"/>
        </w:rPr>
        <w:t xml:space="preserve">                                                                              </w:t>
      </w:r>
      <w:r w:rsidR="00F9179C">
        <w:rPr>
          <w:lang w:val="sr-Cyrl-CS"/>
        </w:rPr>
        <w:t xml:space="preserve">                    </w:t>
      </w:r>
    </w:p>
    <w:p w:rsidR="00184198" w:rsidRPr="009C2873" w:rsidRDefault="009C2873" w:rsidP="009C2873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</w:t>
      </w:r>
      <w:r w:rsidR="00A22BC9">
        <w:rPr>
          <w:lang w:val="sr-Cyrl-CS"/>
        </w:rPr>
        <w:t>Драган Ђурђеви</w:t>
      </w:r>
      <w:r>
        <w:rPr>
          <w:lang w:val="sr-Cyrl-CS"/>
        </w:rPr>
        <w:t>ћ</w:t>
      </w:r>
    </w:p>
    <w:p w:rsidR="003C4FD2" w:rsidRDefault="003C4FD2" w:rsidP="000962F9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val="sr-Cyrl-CS"/>
        </w:rPr>
      </w:pPr>
    </w:p>
    <w:p w:rsidR="000962F9" w:rsidRPr="00AC27C3" w:rsidRDefault="000962F9" w:rsidP="000962F9">
      <w:pPr>
        <w:autoSpaceDE w:val="0"/>
        <w:autoSpaceDN w:val="0"/>
        <w:adjustRightInd w:val="0"/>
        <w:jc w:val="center"/>
        <w:rPr>
          <w:b/>
          <w:i/>
          <w:color w:val="231F20"/>
          <w:sz w:val="28"/>
          <w:szCs w:val="28"/>
        </w:rPr>
      </w:pPr>
      <w:r w:rsidRPr="00AC27C3">
        <w:rPr>
          <w:b/>
          <w:i/>
          <w:sz w:val="28"/>
          <w:szCs w:val="28"/>
          <w:lang w:val="sr-Cyrl-CS"/>
        </w:rPr>
        <w:t>ОБРАЗ</w:t>
      </w:r>
      <w:r w:rsidR="003439DB" w:rsidRPr="00AC27C3">
        <w:rPr>
          <w:b/>
          <w:i/>
          <w:sz w:val="28"/>
          <w:szCs w:val="28"/>
          <w:lang w:val="sr-Cyrl-CS"/>
        </w:rPr>
        <w:t xml:space="preserve"> </w:t>
      </w:r>
      <w:r w:rsidRPr="00AC27C3">
        <w:rPr>
          <w:b/>
          <w:i/>
          <w:sz w:val="28"/>
          <w:szCs w:val="28"/>
          <w:lang w:val="sr-Cyrl-CS"/>
        </w:rPr>
        <w:t xml:space="preserve">ЛОЖЕЊЕ </w:t>
      </w:r>
    </w:p>
    <w:p w:rsidR="000962F9" w:rsidRDefault="000962F9" w:rsidP="000962F9">
      <w:pPr>
        <w:jc w:val="center"/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ПРАВНИ ОСНОВ ЗА ДОНОШЕЊЕ ОДЛУКЕ</w:t>
      </w:r>
    </w:p>
    <w:p w:rsidR="000962F9" w:rsidRDefault="000962F9" w:rsidP="000962F9">
      <w:pPr>
        <w:rPr>
          <w:lang w:val="sr-Cyrl-CS"/>
        </w:rPr>
      </w:pPr>
    </w:p>
    <w:p w:rsidR="00A22BC9" w:rsidRDefault="00A22BC9" w:rsidP="003C4FD2">
      <w:pPr>
        <w:ind w:firstLine="720"/>
        <w:jc w:val="both"/>
        <w:rPr>
          <w:lang w:val="sr-Cyrl-CS"/>
        </w:rPr>
      </w:pPr>
      <w:r>
        <w:rPr>
          <w:color w:val="231F20"/>
          <w:lang w:val="sr-Cyrl-CS"/>
        </w:rPr>
        <w:t>Правни основ за доношење ове одлуке, садражан је у члану 20, став (7</w:t>
      </w:r>
      <w:r>
        <w:rPr>
          <w:lang w:val="sr-Cyrl-CS"/>
        </w:rPr>
        <w:t>) и члану 190, став (1) Закона о уређењу простора и грађењу („Службени гласник РС“, број: 40/13).</w:t>
      </w:r>
    </w:p>
    <w:p w:rsidR="00FB121A" w:rsidRDefault="00A22BC9" w:rsidP="003C4FD2">
      <w:pPr>
        <w:ind w:firstLine="720"/>
        <w:jc w:val="both"/>
        <w:rPr>
          <w:lang w:val="sr-Cyrl-CS"/>
        </w:rPr>
      </w:pPr>
      <w:r>
        <w:rPr>
          <w:lang w:val="sr-Cyrl-CS"/>
        </w:rPr>
        <w:t>Одредбама члана 190, став (1) Закона о уређењу простора и грађењу, прописано је да стратешки документи просторног уређења, који су на снази у вријеме ступања на снагу овог закона, примјењују се до истека рока важења на који су донесени, а након тога рок важења документа може се продужити у складу са чланом 25, став (7).</w:t>
      </w:r>
    </w:p>
    <w:p w:rsidR="00A22BC9" w:rsidRDefault="00A22BC9" w:rsidP="003C4FD2">
      <w:pPr>
        <w:ind w:firstLine="720"/>
        <w:jc w:val="both"/>
        <w:rPr>
          <w:lang w:val="sr-Cyrl-CS"/>
        </w:rPr>
      </w:pPr>
      <w:r>
        <w:rPr>
          <w:lang w:val="sr-Cyrl-CS"/>
        </w:rPr>
        <w:t>Чланом 25, став (7) Закона о уређењу простора и грађењу, прописано је да стратеши документ просторног уређења важи до истека планског периода за који се д</w:t>
      </w:r>
      <w:r w:rsidR="00FB121A">
        <w:rPr>
          <w:lang w:val="sr-Cyrl-CS"/>
        </w:rPr>
        <w:t xml:space="preserve">оноси, а након извршене анализе, </w:t>
      </w:r>
      <w:r>
        <w:rPr>
          <w:lang w:val="sr-Cyrl-CS"/>
        </w:rPr>
        <w:t>у оквиру планског периода из става 6 овог члана</w:t>
      </w:r>
      <w:r w:rsidR="00FB121A">
        <w:rPr>
          <w:lang w:val="sr-Cyrl-CS"/>
        </w:rPr>
        <w:t xml:space="preserve"> од носиоца припреме, може се продужити одлуком органа надлежног за његово доношење највише за десет година.</w:t>
      </w:r>
    </w:p>
    <w:p w:rsidR="00A0466E" w:rsidRDefault="00A572EE" w:rsidP="003C4FD2">
      <w:pPr>
        <w:ind w:firstLine="720"/>
        <w:jc w:val="both"/>
        <w:rPr>
          <w:lang w:val="sr-Cyrl-CS"/>
        </w:rPr>
      </w:pPr>
      <w:r>
        <w:rPr>
          <w:lang w:val="sr-Cyrl-BA"/>
        </w:rPr>
        <w:t>Урбанистички план</w:t>
      </w:r>
      <w:r w:rsidR="00184198">
        <w:rPr>
          <w:lang w:val="sr-Cyrl-BA"/>
        </w:rPr>
        <w:t xml:space="preserve"> „Јања“ </w:t>
      </w:r>
      <w:r w:rsidR="00184198">
        <w:rPr>
          <w:color w:val="231F20"/>
          <w:lang w:val="sr-Cyrl-CS"/>
        </w:rPr>
        <w:t xml:space="preserve">(„Службени гласник Општине Бијељина“, бр. 22/08) </w:t>
      </w:r>
      <w:r>
        <w:rPr>
          <w:color w:val="231F20"/>
          <w:lang w:val="sr-Cyrl-CS"/>
        </w:rPr>
        <w:t>има плански перид</w:t>
      </w:r>
      <w:r w:rsidR="00184198">
        <w:rPr>
          <w:color w:val="231F20"/>
          <w:lang w:val="sr-Cyrl-CS"/>
        </w:rPr>
        <w:t xml:space="preserve"> до 2015. године,  </w:t>
      </w:r>
      <w:r w:rsidR="000876B5">
        <w:rPr>
          <w:color w:val="231F20"/>
          <w:lang w:val="sr-Cyrl-CS"/>
        </w:rPr>
        <w:t>то зна</w:t>
      </w:r>
      <w:r w:rsidR="00FB121A">
        <w:rPr>
          <w:color w:val="231F20"/>
          <w:lang w:val="sr-Cyrl-CS"/>
        </w:rPr>
        <w:t xml:space="preserve">чи да је важио у вријеме ступања на снагу Закона о уређењу простора и грађењу </w:t>
      </w:r>
      <w:r w:rsidR="00FB121A">
        <w:rPr>
          <w:lang w:val="sr-Cyrl-CS"/>
        </w:rPr>
        <w:t>(„Службени гласник РС“, број: 40/13) (ступио је на снагу 24.5.2013. године)</w:t>
      </w:r>
      <w:r w:rsidR="000876B5">
        <w:rPr>
          <w:lang w:val="sr-Cyrl-CS"/>
        </w:rPr>
        <w:t xml:space="preserve">. </w:t>
      </w:r>
      <w:r w:rsidR="007C460B">
        <w:rPr>
          <w:lang w:val="sr-Cyrl-CS"/>
        </w:rPr>
        <w:t>Сходно члану 190, став (1) Закона, овај стратешки документ</w:t>
      </w:r>
      <w:r w:rsidR="000876B5">
        <w:rPr>
          <w:lang w:val="sr-Cyrl-CS"/>
        </w:rPr>
        <w:t xml:space="preserve"> просторног уређења</w:t>
      </w:r>
      <w:r w:rsidR="00A0466E">
        <w:rPr>
          <w:lang w:val="sr-Cyrl-CS"/>
        </w:rPr>
        <w:t xml:space="preserve"> примјењује се</w:t>
      </w:r>
      <w:r w:rsidR="007C460B">
        <w:rPr>
          <w:lang w:val="sr-Cyrl-CS"/>
        </w:rPr>
        <w:t xml:space="preserve"> све</w:t>
      </w:r>
      <w:r w:rsidR="000876B5">
        <w:rPr>
          <w:lang w:val="sr-Cyrl-CS"/>
        </w:rPr>
        <w:t xml:space="preserve"> до истека планског периода</w:t>
      </w:r>
      <w:r w:rsidR="008379DC">
        <w:rPr>
          <w:lang w:val="sr-Cyrl-CS"/>
        </w:rPr>
        <w:t xml:space="preserve"> за који је донесен</w:t>
      </w:r>
      <w:r w:rsidR="000876B5">
        <w:rPr>
          <w:lang w:val="sr-Cyrl-CS"/>
        </w:rPr>
        <w:t xml:space="preserve">. </w:t>
      </w:r>
    </w:p>
    <w:p w:rsidR="00FB121A" w:rsidRDefault="007C460B" w:rsidP="003C4FD2">
      <w:pPr>
        <w:ind w:firstLine="720"/>
        <w:jc w:val="both"/>
        <w:rPr>
          <w:lang w:val="sr-Cyrl-CS"/>
        </w:rPr>
      </w:pPr>
      <w:r>
        <w:rPr>
          <w:lang w:val="sr-Cyrl-CS"/>
        </w:rPr>
        <w:t>У</w:t>
      </w:r>
      <w:r w:rsidR="000876B5">
        <w:rPr>
          <w:lang w:val="sr-Cyrl-CS"/>
        </w:rPr>
        <w:t xml:space="preserve"> оквиру планског периода извршена анализа </w:t>
      </w:r>
      <w:r w:rsidR="00714A51">
        <w:rPr>
          <w:lang w:val="sr-Cyrl-CS"/>
        </w:rPr>
        <w:t>овог</w:t>
      </w:r>
      <w:r w:rsidR="008379DC">
        <w:rPr>
          <w:lang w:val="sr-Cyrl-CS"/>
        </w:rPr>
        <w:t xml:space="preserve"> плана од стране Одјељења за просторно уређење – као носица припреме, </w:t>
      </w:r>
      <w:r>
        <w:rPr>
          <w:lang w:val="sr-Cyrl-CS"/>
        </w:rPr>
        <w:t xml:space="preserve">на основу које је утврђено да су се стекли услови за продужење важења плана, </w:t>
      </w:r>
      <w:r w:rsidR="00A0466E">
        <w:rPr>
          <w:lang w:val="sr-Cyrl-CS"/>
        </w:rPr>
        <w:t>па се ова</w:t>
      </w:r>
      <w:r>
        <w:rPr>
          <w:lang w:val="sr-Cyrl-CS"/>
        </w:rPr>
        <w:t xml:space="preserve"> одлука просљеђује Скупштини Града Бијељина, сходно члану 20, став (7) Закона о уређењу простора и грађењу.</w:t>
      </w:r>
      <w:r w:rsidR="008379DC">
        <w:rPr>
          <w:lang w:val="sr-Cyrl-CS"/>
        </w:rPr>
        <w:t xml:space="preserve"> </w:t>
      </w:r>
    </w:p>
    <w:p w:rsidR="002A3F23" w:rsidRDefault="002A3F23" w:rsidP="000962F9">
      <w:pPr>
        <w:jc w:val="center"/>
        <w:rPr>
          <w:lang w:val="sr-Cyrl-CS"/>
        </w:rPr>
      </w:pPr>
    </w:p>
    <w:p w:rsidR="00A0466E" w:rsidRDefault="00A0466E" w:rsidP="000962F9">
      <w:pPr>
        <w:jc w:val="center"/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РАЗЛОЗИ ЗА ДОНОШЕЊЕ ОДЛУКЕ</w:t>
      </w:r>
    </w:p>
    <w:p w:rsidR="00AC27C3" w:rsidRDefault="00AC27C3" w:rsidP="003C4FD2">
      <w:pPr>
        <w:jc w:val="center"/>
        <w:rPr>
          <w:lang w:val="sr-Cyrl-BA"/>
        </w:rPr>
      </w:pPr>
    </w:p>
    <w:p w:rsidR="003C4FD2" w:rsidRPr="003C4FD2" w:rsidRDefault="003C4FD2" w:rsidP="003C4FD2">
      <w:pPr>
        <w:jc w:val="center"/>
        <w:rPr>
          <w:b/>
          <w:lang w:val="sr-Cyrl-BA"/>
        </w:rPr>
      </w:pPr>
      <w:r w:rsidRPr="003C4FD2">
        <w:rPr>
          <w:b/>
          <w:lang w:val="sr-Cyrl-BA"/>
        </w:rPr>
        <w:t>Увод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>Измјена и допуна урбанисти</w:t>
      </w:r>
      <w:r w:rsidR="003C4FD2">
        <w:rPr>
          <w:lang w:val="sr-Cyrl-BA"/>
        </w:rPr>
        <w:t>чког плана Јање усвојена је 25.</w:t>
      </w:r>
      <w:r>
        <w:rPr>
          <w:lang w:val="sr-Cyrl-BA"/>
        </w:rPr>
        <w:t>7.2008.године, (</w:t>
      </w:r>
      <w:r w:rsidR="003C4FD2">
        <w:rPr>
          <w:lang w:val="sr-Cyrl-BA"/>
        </w:rPr>
        <w:t>„</w:t>
      </w:r>
      <w:r>
        <w:rPr>
          <w:lang w:val="sr-Cyrl-BA"/>
        </w:rPr>
        <w:t>Службени гласник општине Бијељина</w:t>
      </w:r>
      <w:r w:rsidR="003C4FD2">
        <w:rPr>
          <w:lang w:val="sr-Cyrl-BA"/>
        </w:rPr>
        <w:t>“, бр.</w:t>
      </w:r>
      <w:r>
        <w:rPr>
          <w:lang w:val="sr-Cyrl-BA"/>
        </w:rPr>
        <w:t xml:space="preserve"> 22/08), на плански период до 2015. године. У периоду од усвајања Измјене и допуне урбанистичког плана Јање, до данас, донесени су спроведбени документи просторног уређења. Исто тако, у наведеном периоду, мјењани су и доношени законски и подзаконски акти, који се прије свега утицали на спровођење спроведбених планских документата. 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У складу са претходно наведеним, као и у складу са одредбама Закона о уређењу  простора и грађењу </w:t>
      </w:r>
      <w:r w:rsidR="003C4FD2">
        <w:rPr>
          <w:lang w:val="sr-Cyrl-BA"/>
        </w:rPr>
        <w:t>(Сл. гласник РС 40/13), члан 25, став (7)</w:t>
      </w:r>
      <w:r>
        <w:rPr>
          <w:lang w:val="sr-Cyrl-BA"/>
        </w:rPr>
        <w:t xml:space="preserve"> створен је правни основ за преиспитивање планског документа (анализу) и могућност продужења планског периода на који је донесен.</w:t>
      </w:r>
    </w:p>
    <w:p w:rsidR="00A572EE" w:rsidRDefault="00A572EE" w:rsidP="00A572EE">
      <w:pPr>
        <w:jc w:val="both"/>
        <w:rPr>
          <w:lang w:val="sr-Cyrl-BA"/>
        </w:rPr>
      </w:pPr>
    </w:p>
    <w:p w:rsidR="00A572EE" w:rsidRDefault="00A572EE" w:rsidP="00A572EE">
      <w:pPr>
        <w:jc w:val="center"/>
        <w:rPr>
          <w:lang w:val="sr-Cyrl-BA"/>
        </w:rPr>
      </w:pPr>
    </w:p>
    <w:p w:rsidR="00A572EE" w:rsidRDefault="00A572EE" w:rsidP="00A572EE">
      <w:pPr>
        <w:jc w:val="center"/>
        <w:rPr>
          <w:lang w:val="sr-Cyrl-BA"/>
        </w:rPr>
      </w:pPr>
    </w:p>
    <w:p w:rsidR="00A572EE" w:rsidRDefault="00A572EE" w:rsidP="003C4FD2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Стручна анализа планског документа - Измјена </w:t>
      </w:r>
      <w:r>
        <w:rPr>
          <w:b/>
          <w:lang w:val="hr-BA"/>
        </w:rPr>
        <w:t xml:space="preserve">и допуна </w:t>
      </w:r>
      <w:r>
        <w:rPr>
          <w:b/>
          <w:lang w:val="sr-Cyrl-BA"/>
        </w:rPr>
        <w:t>урбанистичког плана Јање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Измјена и допуна урбанистичког плана Јање донесена је 2008. године, на плански период до 2015. године и представља најважнији стратешки документ просторног уређења урбаног подручја Јање, у југоисточном дијелу града Бијељине.  Овим планом утврђени су основни стратешки циљеви просторног, друштвеног, економског и територијалног развоја урбаног подручја Јање.  Повод за израду Измјене и допуне урбанистичког плана Јање био је урбани развој Јање као субопштинског центра (центар другог хијерархијског реда), у области супраструктуре и инфраструктуре, како би се растеретио притисак на општински центар. 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>На основу изнесеног може се закључити да је Измјена и допуна урбанистичког плана Јање, у суштини превазишла задати плански период, јер план још увијек није у потпуности испуњен. То значи да планска рјешења из овога плана још увијек нису превазиђена, нека од њих тек треба да се остваре и према нашој оцјени и даље могу бити основ за доношење планова нижег реда.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Из наведених разлога, тј. због наставка примјене и испуњења овог плана, неопходно је продужење планског периода урбанистичког плана Јање. 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>Продужење планског периода врло је битно и са аспекта израде измјена и допуна планова нижег реда које су се показале неопходним у наредном периоду, а ограничавајући фактор чини управо дефинисани плански период, до 2015.</w:t>
      </w:r>
    </w:p>
    <w:p w:rsidR="00A572EE" w:rsidRDefault="00A572EE" w:rsidP="00A572EE">
      <w:pPr>
        <w:jc w:val="both"/>
        <w:rPr>
          <w:lang w:val="sr-Cyrl-BA"/>
        </w:rPr>
      </w:pPr>
    </w:p>
    <w:p w:rsidR="00A572EE" w:rsidRDefault="00A572EE" w:rsidP="003C4FD2">
      <w:pPr>
        <w:jc w:val="center"/>
        <w:rPr>
          <w:b/>
          <w:lang w:val="sr-Cyrl-BA"/>
        </w:rPr>
      </w:pPr>
      <w:r>
        <w:rPr>
          <w:b/>
          <w:lang w:val="sr-Cyrl-BA"/>
        </w:rPr>
        <w:t>Закључак</w:t>
      </w:r>
    </w:p>
    <w:p w:rsidR="00A572EE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>На основу претходне стручне анализе, а у складу са одредбама члана 25. став 7. Закона о уређењу простора и грађењу РС ( Службени гласник РС бр. 40/13) предлажемо да се плански период Измјене и допуне урбанистичког плана Јање продужи максимално (десет година), односно до 2025. године. Обзиром на резултате ове анализе сматрамо да је у продуженом периоду, потребно приступити евентуалним измјенама и допунама овог плана, узимајући у обзир потребу за лакше спровођење овог плана и осталих спроведбених докумената у његовом обухвату.</w:t>
      </w:r>
    </w:p>
    <w:p w:rsidR="00A572EE" w:rsidRPr="00523648" w:rsidRDefault="00A572EE" w:rsidP="003C4FD2">
      <w:pPr>
        <w:ind w:firstLine="720"/>
        <w:jc w:val="both"/>
        <w:rPr>
          <w:lang w:val="sr-Cyrl-BA"/>
        </w:rPr>
      </w:pPr>
      <w:r>
        <w:rPr>
          <w:lang w:val="sr-Cyrl-BA"/>
        </w:rPr>
        <w:t>Како овај план представља основни документ за измјене и доношење регулационих планова, продужењем планског периода, стварају се потребни услови за испуњење важећих и евентуално доношење нових спроведбених докумената просторног уређења, а за шта постоји реална потреба.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ФИНАНСИЈСКА СРЕДСТВА</w:t>
      </w:r>
    </w:p>
    <w:p w:rsidR="000962F9" w:rsidRDefault="000962F9" w:rsidP="000962F9">
      <w:pPr>
        <w:rPr>
          <w:lang w:val="sr-Cyrl-CS"/>
        </w:rPr>
      </w:pPr>
    </w:p>
    <w:p w:rsidR="006400A2" w:rsidRDefault="000962F9" w:rsidP="00A572EE">
      <w:pPr>
        <w:ind w:firstLine="720"/>
        <w:jc w:val="both"/>
        <w:rPr>
          <w:lang w:val="sr-Cyrl-CS"/>
        </w:rPr>
      </w:pPr>
      <w:r>
        <w:rPr>
          <w:lang w:val="sr-Cyrl-CS"/>
        </w:rPr>
        <w:t>За реализацију ове одлуке нису потребна финансијска средства.</w:t>
      </w:r>
    </w:p>
    <w:p w:rsidR="000962F9" w:rsidRDefault="000962F9" w:rsidP="000962F9">
      <w:pPr>
        <w:rPr>
          <w:lang w:val="sr-Cyrl-CS"/>
        </w:rPr>
      </w:pPr>
    </w:p>
    <w:p w:rsidR="003C4FD2" w:rsidRDefault="003C4FD2" w:rsidP="000962F9">
      <w:pPr>
        <w:rPr>
          <w:lang w:val="sr-Cyrl-CS"/>
        </w:rPr>
      </w:pPr>
    </w:p>
    <w:p w:rsidR="003C4FD2" w:rsidRDefault="003C4FD2" w:rsidP="000962F9">
      <w:pPr>
        <w:rPr>
          <w:lang w:val="sr-Cyrl-CS"/>
        </w:rPr>
      </w:pPr>
    </w:p>
    <w:p w:rsidR="006400A2" w:rsidRDefault="006400A2" w:rsidP="000962F9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ОДЈЕЉЕЊЕ ЗА ПРОСТОРНО УРЕЂЕЊЕ    </w:t>
      </w:r>
    </w:p>
    <w:p w:rsidR="000962F9" w:rsidRPr="004D457F" w:rsidRDefault="006400A2" w:rsidP="000962F9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ВД НАЧЕЛНИКА ОДЈЕЉЕЊА                        </w:t>
      </w:r>
      <w:r w:rsidR="000962F9">
        <w:rPr>
          <w:lang w:val="sr-Cyrl-CS"/>
        </w:rPr>
        <w:tab/>
      </w:r>
      <w:r w:rsidR="000962F9">
        <w:rPr>
          <w:lang w:val="sr-Cyrl-CS"/>
        </w:rPr>
        <w:tab/>
        <w:t xml:space="preserve">             </w:t>
      </w:r>
    </w:p>
    <w:p w:rsidR="002C434A" w:rsidRPr="00C87FF7" w:rsidRDefault="006400A2" w:rsidP="00C87FF7">
      <w:pPr>
        <w:ind w:firstLine="720"/>
        <w:jc w:val="center"/>
        <w:rPr>
          <w:lang w:val="sr-Cyrl-CS"/>
        </w:rPr>
      </w:pPr>
      <w:r>
        <w:rPr>
          <w:lang w:val="sr-Cyrl-CS"/>
        </w:rPr>
        <w:lastRenderedPageBreak/>
        <w:t xml:space="preserve">                                                            Миладин Ракић, дипл. инж. саобраћаја</w:t>
      </w:r>
    </w:p>
    <w:sectPr w:rsidR="002C434A" w:rsidRPr="00C87FF7" w:rsidSect="00E373B3">
      <w:pgSz w:w="12240" w:h="15840"/>
      <w:pgMar w:top="1440" w:right="1728" w:bottom="1440" w:left="1728" w:header="720" w:footer="720" w:gutter="0"/>
      <w:cols w:space="720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A8562B"/>
    <w:rsid w:val="0002367F"/>
    <w:rsid w:val="00085192"/>
    <w:rsid w:val="000876B5"/>
    <w:rsid w:val="000962F9"/>
    <w:rsid w:val="00106DB9"/>
    <w:rsid w:val="00146BCC"/>
    <w:rsid w:val="00184198"/>
    <w:rsid w:val="001A4FE0"/>
    <w:rsid w:val="001E54CB"/>
    <w:rsid w:val="0020586D"/>
    <w:rsid w:val="002235C7"/>
    <w:rsid w:val="00284259"/>
    <w:rsid w:val="002A3F23"/>
    <w:rsid w:val="002C434A"/>
    <w:rsid w:val="00331F33"/>
    <w:rsid w:val="003439DB"/>
    <w:rsid w:val="003617F8"/>
    <w:rsid w:val="00376F3D"/>
    <w:rsid w:val="00380AAF"/>
    <w:rsid w:val="003846C0"/>
    <w:rsid w:val="00391616"/>
    <w:rsid w:val="003C4FD2"/>
    <w:rsid w:val="003C7BAC"/>
    <w:rsid w:val="00583BB1"/>
    <w:rsid w:val="00625692"/>
    <w:rsid w:val="006400A2"/>
    <w:rsid w:val="00645B8F"/>
    <w:rsid w:val="00674497"/>
    <w:rsid w:val="006C7946"/>
    <w:rsid w:val="00714A51"/>
    <w:rsid w:val="007C460B"/>
    <w:rsid w:val="008379DC"/>
    <w:rsid w:val="00894068"/>
    <w:rsid w:val="008E67CE"/>
    <w:rsid w:val="00900C8F"/>
    <w:rsid w:val="00926221"/>
    <w:rsid w:val="009326B9"/>
    <w:rsid w:val="009C2873"/>
    <w:rsid w:val="00A0466E"/>
    <w:rsid w:val="00A22BC9"/>
    <w:rsid w:val="00A47515"/>
    <w:rsid w:val="00A572EE"/>
    <w:rsid w:val="00A847AF"/>
    <w:rsid w:val="00A8562B"/>
    <w:rsid w:val="00AC27C3"/>
    <w:rsid w:val="00B55C39"/>
    <w:rsid w:val="00B561DC"/>
    <w:rsid w:val="00C04E92"/>
    <w:rsid w:val="00C87FF7"/>
    <w:rsid w:val="00C95A69"/>
    <w:rsid w:val="00CA6153"/>
    <w:rsid w:val="00D67E29"/>
    <w:rsid w:val="00DB15DB"/>
    <w:rsid w:val="00E0588F"/>
    <w:rsid w:val="00E373B3"/>
    <w:rsid w:val="00EA2EF6"/>
    <w:rsid w:val="00EB1F3A"/>
    <w:rsid w:val="00F65B33"/>
    <w:rsid w:val="00F9179C"/>
    <w:rsid w:val="00FB121A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C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788A-6D71-45AC-8644-96550D1F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vt:lpstr>
    </vt:vector>
  </TitlesOfParts>
  <Company>Y</Company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7</cp:revision>
  <cp:lastPrinted>2015-12-08T12:54:00Z</cp:lastPrinted>
  <dcterms:created xsi:type="dcterms:W3CDTF">2015-12-08T13:25:00Z</dcterms:created>
  <dcterms:modified xsi:type="dcterms:W3CDTF">2015-12-10T10:47:00Z</dcterms:modified>
</cp:coreProperties>
</file>